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47" w:rsidRPr="002729CD" w:rsidRDefault="001F3247" w:rsidP="001F3247">
      <w:pPr>
        <w:spacing w:after="0"/>
        <w:ind w:firstLine="4536"/>
        <w:jc w:val="both"/>
        <w:rPr>
          <w:rFonts w:ascii="Arial" w:eastAsia="Calibri" w:hAnsi="Arial" w:cs="Arial"/>
          <w:sz w:val="26"/>
          <w:szCs w:val="26"/>
          <w:shd w:val="clear" w:color="auto" w:fill="FFFFFF"/>
        </w:rPr>
      </w:pPr>
      <w:r w:rsidRPr="002729CD">
        <w:rPr>
          <w:rFonts w:ascii="Arial" w:eastAsia="Calibri" w:hAnsi="Arial" w:cs="Arial"/>
          <w:sz w:val="26"/>
          <w:szCs w:val="26"/>
          <w:shd w:val="clear" w:color="auto" w:fill="FFFFFF"/>
        </w:rPr>
        <w:t>Председателю</w:t>
      </w:r>
    </w:p>
    <w:p w:rsidR="001F3247" w:rsidRPr="002729CD" w:rsidRDefault="001F3247" w:rsidP="001F3247">
      <w:pPr>
        <w:spacing w:after="0"/>
        <w:ind w:firstLine="4536"/>
        <w:jc w:val="both"/>
        <w:rPr>
          <w:rFonts w:ascii="Arial" w:eastAsia="Calibri" w:hAnsi="Arial" w:cs="Arial"/>
          <w:sz w:val="26"/>
          <w:szCs w:val="26"/>
          <w:shd w:val="clear" w:color="auto" w:fill="FFFFFF"/>
        </w:rPr>
      </w:pPr>
      <w:r w:rsidRPr="002729CD">
        <w:rPr>
          <w:rFonts w:ascii="Arial" w:eastAsia="Calibri" w:hAnsi="Arial" w:cs="Arial"/>
          <w:sz w:val="26"/>
          <w:szCs w:val="26"/>
          <w:shd w:val="clear" w:color="auto" w:fill="FFFFFF"/>
        </w:rPr>
        <w:t>Правительства Российской Федерации</w:t>
      </w:r>
    </w:p>
    <w:p w:rsidR="001F3247" w:rsidRPr="002729CD" w:rsidRDefault="001F3247" w:rsidP="001F3247">
      <w:pPr>
        <w:spacing w:after="0"/>
        <w:ind w:firstLine="4536"/>
        <w:jc w:val="both"/>
        <w:rPr>
          <w:rFonts w:ascii="Arial" w:eastAsia="Calibri" w:hAnsi="Arial" w:cs="Arial"/>
          <w:sz w:val="26"/>
          <w:szCs w:val="26"/>
          <w:shd w:val="clear" w:color="auto" w:fill="FFFFFF"/>
        </w:rPr>
      </w:pPr>
      <w:r w:rsidRPr="002729CD">
        <w:rPr>
          <w:rFonts w:ascii="Arial" w:eastAsia="Calibri" w:hAnsi="Arial" w:cs="Arial"/>
          <w:sz w:val="26"/>
          <w:szCs w:val="26"/>
          <w:shd w:val="clear" w:color="auto" w:fill="FFFFFF"/>
        </w:rPr>
        <w:t xml:space="preserve">Д.А. Медведеву </w:t>
      </w:r>
    </w:p>
    <w:p w:rsidR="001F3247" w:rsidRPr="002729CD" w:rsidRDefault="001F3247" w:rsidP="001F3247">
      <w:pPr>
        <w:jc w:val="both"/>
        <w:rPr>
          <w:rFonts w:ascii="Arial" w:eastAsia="Calibri" w:hAnsi="Arial" w:cs="Arial"/>
          <w:sz w:val="26"/>
          <w:szCs w:val="26"/>
          <w:shd w:val="clear" w:color="auto" w:fill="FFFFFF"/>
        </w:rPr>
      </w:pPr>
    </w:p>
    <w:p w:rsidR="001F3247" w:rsidRPr="002729CD" w:rsidRDefault="001F3247" w:rsidP="001F3247">
      <w:pPr>
        <w:spacing w:after="0"/>
        <w:jc w:val="center"/>
        <w:rPr>
          <w:rFonts w:ascii="Arial" w:eastAsia="Calibri" w:hAnsi="Arial" w:cs="Arial"/>
          <w:sz w:val="26"/>
          <w:szCs w:val="26"/>
        </w:rPr>
      </w:pPr>
      <w:r w:rsidRPr="002729CD">
        <w:rPr>
          <w:rFonts w:ascii="Arial" w:eastAsia="Calibri" w:hAnsi="Arial" w:cs="Arial"/>
          <w:sz w:val="26"/>
          <w:szCs w:val="26"/>
        </w:rPr>
        <w:t>Уважаемый Дмитрий Анатольевич!</w:t>
      </w:r>
    </w:p>
    <w:p w:rsidR="001F3247" w:rsidRPr="002729CD" w:rsidRDefault="001F3247" w:rsidP="001F3247">
      <w:pPr>
        <w:spacing w:after="0"/>
        <w:jc w:val="center"/>
        <w:rPr>
          <w:rFonts w:ascii="Arial" w:eastAsia="Calibri" w:hAnsi="Arial" w:cs="Arial"/>
          <w:sz w:val="26"/>
          <w:szCs w:val="26"/>
        </w:rPr>
      </w:pPr>
    </w:p>
    <w:p w:rsidR="001F3247" w:rsidRPr="002729CD" w:rsidRDefault="001F3247" w:rsidP="001F3247">
      <w:pPr>
        <w:spacing w:after="0"/>
        <w:jc w:val="both"/>
        <w:rPr>
          <w:rFonts w:ascii="Arial" w:eastAsia="Calibri" w:hAnsi="Arial" w:cs="Arial"/>
          <w:sz w:val="26"/>
          <w:szCs w:val="26"/>
        </w:rPr>
      </w:pPr>
      <w:r w:rsidRPr="002729CD">
        <w:rPr>
          <w:rFonts w:ascii="Arial" w:eastAsia="Calibri" w:hAnsi="Arial" w:cs="Arial"/>
          <w:sz w:val="26"/>
          <w:szCs w:val="26"/>
        </w:rPr>
        <w:t xml:space="preserve">           С 1 июля 2016 года вступили в силу изменения в Федеральный закон №5-ФЗ от 12.01.1995 года «О ветеранах», устанавливающие новые правила присвоения звания «Ветеран труда».</w:t>
      </w:r>
    </w:p>
    <w:p w:rsidR="001F3247" w:rsidRPr="002729CD" w:rsidRDefault="001F3247" w:rsidP="001F3247">
      <w:pPr>
        <w:spacing w:after="0"/>
        <w:jc w:val="both"/>
        <w:rPr>
          <w:rFonts w:ascii="Arial" w:eastAsia="Calibri" w:hAnsi="Arial" w:cs="Arial"/>
          <w:sz w:val="26"/>
          <w:szCs w:val="26"/>
        </w:rPr>
      </w:pPr>
      <w:r w:rsidRPr="002729CD">
        <w:rPr>
          <w:rFonts w:ascii="Arial" w:eastAsia="Calibri" w:hAnsi="Arial" w:cs="Arial"/>
          <w:sz w:val="26"/>
          <w:szCs w:val="26"/>
        </w:rPr>
        <w:t xml:space="preserve">           Изменения коснулись увеличения продолжительности трудового (страхового) стажа, необходимого для присвоения звания «Ветеран труда». Так, новыми правилами введено требование о наличии у заявителя, помимо ведомственного знака отличия за заслуги в труде и имеющегося трудового стажа, необходимого для назначения пенсии по старости или за выслугу лет, также продолжительной работы (службы) не менее 15 лет в соответствующей сфере деятельности (отрасли экономики) (ранее не менее 5 лет). </w:t>
      </w:r>
    </w:p>
    <w:p w:rsidR="001F3247" w:rsidRPr="002729CD" w:rsidRDefault="001F3247" w:rsidP="001F3247">
      <w:pPr>
        <w:spacing w:after="0"/>
        <w:jc w:val="both"/>
        <w:rPr>
          <w:rFonts w:ascii="Arial" w:eastAsia="Calibri" w:hAnsi="Arial" w:cs="Arial"/>
          <w:sz w:val="26"/>
          <w:szCs w:val="26"/>
        </w:rPr>
      </w:pPr>
      <w:r w:rsidRPr="002729CD">
        <w:rPr>
          <w:rFonts w:ascii="Arial" w:eastAsia="Calibri" w:hAnsi="Arial" w:cs="Arial"/>
          <w:sz w:val="26"/>
          <w:szCs w:val="26"/>
        </w:rPr>
        <w:t xml:space="preserve">           С целью реализации Федерального закона «О ветеранах» Правительством Российской Федерации принято постановление №578 от 25 июня 2016 года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 (далее – Порядок).  </w:t>
      </w:r>
    </w:p>
    <w:p w:rsidR="001F3247" w:rsidRPr="002729CD" w:rsidRDefault="001F3247" w:rsidP="001F3247">
      <w:pPr>
        <w:spacing w:after="0"/>
        <w:jc w:val="both"/>
        <w:rPr>
          <w:rFonts w:ascii="Arial" w:eastAsia="Calibri" w:hAnsi="Arial" w:cs="Arial"/>
          <w:sz w:val="26"/>
          <w:szCs w:val="26"/>
        </w:rPr>
      </w:pPr>
      <w:r w:rsidRPr="002729CD">
        <w:rPr>
          <w:rFonts w:ascii="Arial" w:eastAsia="Calibri" w:hAnsi="Arial" w:cs="Arial"/>
          <w:sz w:val="26"/>
          <w:szCs w:val="26"/>
        </w:rPr>
        <w:t xml:space="preserve">          Согласно новым правилам каждое федеральное министерство, подведомственное Правительству РФ, наделено правом учреждать только один знак отличия (награду), дающий право на присвоение звания «Ветеран труда». При этом подведомственные министерствам федеральные агентства оказались лишенными права учреждать подобные знаки отличия.</w:t>
      </w:r>
    </w:p>
    <w:p w:rsidR="001F3247" w:rsidRPr="002729CD" w:rsidRDefault="001F3247" w:rsidP="001F3247">
      <w:pPr>
        <w:spacing w:after="0"/>
        <w:jc w:val="both"/>
        <w:rPr>
          <w:rFonts w:ascii="Arial" w:eastAsia="Calibri" w:hAnsi="Arial" w:cs="Arial"/>
          <w:sz w:val="26"/>
          <w:szCs w:val="26"/>
        </w:rPr>
      </w:pPr>
      <w:r w:rsidRPr="002729CD">
        <w:rPr>
          <w:rFonts w:ascii="Arial" w:eastAsia="Calibri" w:hAnsi="Arial" w:cs="Arial"/>
          <w:sz w:val="26"/>
          <w:szCs w:val="26"/>
        </w:rPr>
        <w:t xml:space="preserve">           Предлагаемые инициативы могут привести к ограничению круга лиц, получающих социальные льготы, значительному снижению числа потенциальных претендентов на звание «Ветеран труда», и, как следствие, к дальнейшему снижению уровня социальных гарантий граждан и возрастанию социальной напряженности в обществе и в трудовых коллективах.</w:t>
      </w:r>
    </w:p>
    <w:p w:rsidR="001F3247" w:rsidRPr="002729CD" w:rsidRDefault="001F3247" w:rsidP="001F3247">
      <w:pPr>
        <w:spacing w:after="0"/>
        <w:jc w:val="both"/>
        <w:rPr>
          <w:rFonts w:ascii="Arial" w:eastAsia="Calibri" w:hAnsi="Arial" w:cs="Arial"/>
          <w:sz w:val="26"/>
          <w:szCs w:val="26"/>
        </w:rPr>
      </w:pPr>
      <w:r w:rsidRPr="002729CD">
        <w:rPr>
          <w:rFonts w:ascii="Arial" w:eastAsia="Calibri" w:hAnsi="Arial" w:cs="Arial"/>
          <w:sz w:val="26"/>
          <w:szCs w:val="26"/>
        </w:rPr>
        <w:t xml:space="preserve">           Кроме того, в процедуре присвоения ведомственных наград не предусмотрено обязательное представительство отраслевых профсоюзов. </w:t>
      </w:r>
    </w:p>
    <w:p w:rsidR="001F3247" w:rsidRPr="002729CD" w:rsidRDefault="001F3247" w:rsidP="001F3247">
      <w:pPr>
        <w:jc w:val="both"/>
        <w:rPr>
          <w:rFonts w:ascii="Arial" w:eastAsia="Calibri" w:hAnsi="Arial" w:cs="Arial"/>
          <w:sz w:val="26"/>
          <w:szCs w:val="26"/>
        </w:rPr>
      </w:pPr>
      <w:r w:rsidRPr="002729CD">
        <w:rPr>
          <w:rFonts w:ascii="Arial" w:eastAsia="Calibri" w:hAnsi="Arial" w:cs="Arial"/>
          <w:sz w:val="26"/>
          <w:szCs w:val="26"/>
        </w:rPr>
        <w:t xml:space="preserve">           </w:t>
      </w:r>
      <w:proofErr w:type="gramStart"/>
      <w:r w:rsidRPr="002729CD">
        <w:rPr>
          <w:rFonts w:ascii="Arial" w:eastAsia="Calibri" w:hAnsi="Arial" w:cs="Arial"/>
          <w:sz w:val="26"/>
          <w:szCs w:val="26"/>
        </w:rPr>
        <w:t xml:space="preserve">Уважаемый Дмитрий Анатольевич, принимая во внимание тот факт, что Правительство Российской Федерации утвердило Порядок без предварительного его обсуждения с Российской трехсторонней комиссией по регулированию социально-трудовых отношений, тем самым нарушив </w:t>
      </w:r>
      <w:r w:rsidRPr="002729CD">
        <w:rPr>
          <w:rFonts w:ascii="Arial" w:eastAsia="Calibri" w:hAnsi="Arial" w:cs="Arial"/>
          <w:sz w:val="26"/>
          <w:szCs w:val="26"/>
        </w:rPr>
        <w:lastRenderedPageBreak/>
        <w:t>положения статьи 35.1 Трудового кодекса РФ и статьи 11 Федерального закона от 12.01.1996 г. №10-ФЗ «О профессиональных союзах, их правах и гарантиях деятельности», Московская городская организация профессионального союза трудящихся авиационной промышленности</w:t>
      </w:r>
      <w:proofErr w:type="gramEnd"/>
      <w:r w:rsidRPr="002729CD">
        <w:rPr>
          <w:rFonts w:ascii="Arial" w:eastAsia="Calibri" w:hAnsi="Arial" w:cs="Arial"/>
          <w:sz w:val="26"/>
          <w:szCs w:val="26"/>
        </w:rPr>
        <w:t xml:space="preserve"> обращается к Вам с убедительной просьбой рассмотреть вопрос о приостановлении действия Постановления Правительства Российской Федерации от 25 июня 2016 года №578 до рассмотрения его на Российской трехсторонней комиссии по регулированию  социально-трудовых отношений.                                                                                    </w:t>
      </w:r>
    </w:p>
    <w:p w:rsidR="001F3247" w:rsidRPr="002729CD" w:rsidRDefault="001F3247" w:rsidP="001F3247">
      <w:pPr>
        <w:jc w:val="both"/>
        <w:rPr>
          <w:rFonts w:ascii="Arial" w:eastAsia="Calibri" w:hAnsi="Arial" w:cs="Arial"/>
          <w:sz w:val="26"/>
          <w:szCs w:val="26"/>
        </w:rPr>
      </w:pPr>
    </w:p>
    <w:p w:rsidR="001F3247" w:rsidRPr="002729CD" w:rsidRDefault="001F3247" w:rsidP="001F3247">
      <w:pPr>
        <w:jc w:val="both"/>
        <w:rPr>
          <w:rFonts w:ascii="Arial" w:eastAsia="Calibri" w:hAnsi="Arial" w:cs="Arial"/>
          <w:sz w:val="26"/>
          <w:szCs w:val="26"/>
        </w:rPr>
      </w:pPr>
      <w:r w:rsidRPr="002729CD">
        <w:rPr>
          <w:rFonts w:ascii="Arial" w:eastAsia="Calibri" w:hAnsi="Arial" w:cs="Arial"/>
          <w:sz w:val="26"/>
          <w:szCs w:val="26"/>
        </w:rPr>
        <w:t xml:space="preserve">Председатель МГО </w:t>
      </w:r>
      <w:proofErr w:type="spellStart"/>
      <w:r w:rsidRPr="002729CD">
        <w:rPr>
          <w:rFonts w:ascii="Arial" w:eastAsia="Calibri" w:hAnsi="Arial" w:cs="Arial"/>
          <w:sz w:val="26"/>
          <w:szCs w:val="26"/>
        </w:rPr>
        <w:t>Профавиа</w:t>
      </w:r>
      <w:proofErr w:type="spellEnd"/>
      <w:r w:rsidRPr="002729CD">
        <w:rPr>
          <w:rFonts w:ascii="Arial" w:eastAsia="Calibri" w:hAnsi="Arial" w:cs="Arial"/>
          <w:sz w:val="26"/>
          <w:szCs w:val="26"/>
        </w:rPr>
        <w:t xml:space="preserve">                                            С.Н.Чугунков   </w:t>
      </w:r>
    </w:p>
    <w:p w:rsidR="001F3247" w:rsidRPr="00367C9B" w:rsidRDefault="001F3247" w:rsidP="001F3247">
      <w:pPr>
        <w:spacing w:before="180" w:after="180"/>
        <w:jc w:val="both"/>
        <w:rPr>
          <w:rFonts w:ascii="Times New Roman" w:eastAsia="Times New Roman" w:hAnsi="Times New Roman" w:cs="Times New Roman"/>
          <w:spacing w:val="15"/>
          <w:sz w:val="28"/>
          <w:szCs w:val="28"/>
          <w:lang w:eastAsia="ru-RU"/>
        </w:rPr>
      </w:pPr>
    </w:p>
    <w:p w:rsidR="001F3247" w:rsidRPr="0024592E" w:rsidRDefault="001F3247" w:rsidP="001F3247">
      <w:pPr>
        <w:spacing w:line="240" w:lineRule="auto"/>
        <w:jc w:val="both"/>
        <w:rPr>
          <w:rFonts w:ascii="Times New Roman" w:eastAsia="Calibri" w:hAnsi="Times New Roman" w:cs="Times New Roman"/>
          <w:b/>
          <w:sz w:val="28"/>
          <w:szCs w:val="28"/>
        </w:rPr>
      </w:pPr>
    </w:p>
    <w:p w:rsidR="001325F3" w:rsidRPr="001F3247" w:rsidRDefault="001325F3">
      <w:pPr>
        <w:rPr>
          <w:lang w:val="en-US"/>
        </w:rPr>
      </w:pPr>
    </w:p>
    <w:sectPr w:rsidR="001325F3" w:rsidRPr="001F3247" w:rsidSect="00132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247"/>
    <w:rsid w:val="001325F3"/>
    <w:rsid w:val="001F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1</cp:revision>
  <dcterms:created xsi:type="dcterms:W3CDTF">2016-08-25T14:01:00Z</dcterms:created>
  <dcterms:modified xsi:type="dcterms:W3CDTF">2016-08-25T14:01:00Z</dcterms:modified>
</cp:coreProperties>
</file>